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2" w:line="225" w:lineRule="auto"/>
        <w:ind w:left="2609"/>
        <w:outlineLvl w:val="0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保险公司信息披露内容</w:t>
      </w:r>
    </w:p>
    <w:p>
      <w:pPr>
        <w:spacing w:before="175" w:line="44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position w:val="-8"/>
        </w:rPr>
        <w:pict>
          <v:shape id="_x0000_s1026" o:spid="_x0000_s1026" o:spt="202" type="#_x0000_t202" style="height:22pt;width:419.5pt;" fillcolor="#FF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02" w:line="183" w:lineRule="auto"/>
                    <w:ind w:left="50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28"/>
                      <w:szCs w:val="28"/>
                    </w:rPr>
                    <w:t>合作保险公司名称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大家</w:t>
      </w:r>
      <w:r>
        <w:rPr>
          <w:rFonts w:hint="eastAsia" w:ascii="仿宋" w:hAnsi="仿宋" w:eastAsia="仿宋" w:cs="仿宋"/>
        </w:rPr>
        <w:t>人寿保险股份有限公司山东分公司</w:t>
      </w:r>
    </w:p>
    <w:p>
      <w:pPr>
        <w:spacing w:before="151" w:line="44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position w:val="-8"/>
        </w:rPr>
        <w:pict>
          <v:shape id="_x0000_s1027" o:spid="_x0000_s1027" o:spt="202" type="#_x0000_t202" style="height:22pt;width:419.5pt;" fillcolor="#FF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02" w:line="183" w:lineRule="auto"/>
                    <w:ind w:left="50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28"/>
                      <w:szCs w:val="28"/>
                    </w:rPr>
                    <w:t>合作信息披露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（1）合作起止时间：20</w:t>
      </w:r>
      <w:r>
        <w:rPr>
          <w:rFonts w:hint="eastAsia" w:ascii="仿宋" w:hAnsi="仿宋" w:eastAsia="仿宋" w:cs="仿宋"/>
          <w:lang w:val="en-US" w:eastAsia="zh-CN"/>
        </w:rPr>
        <w:t>25</w:t>
      </w:r>
      <w:r>
        <w:rPr>
          <w:rFonts w:hint="eastAsia" w:ascii="仿宋" w:hAnsi="仿宋" w:eastAsia="仿宋" w:cs="仿宋"/>
        </w:rPr>
        <w:t xml:space="preserve"> 年 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 xml:space="preserve"> 月 </w:t>
      </w:r>
      <w:r>
        <w:rPr>
          <w:rFonts w:hint="eastAsia" w:ascii="仿宋" w:hAnsi="仿宋" w:eastAsia="仿宋" w:cs="仿宋"/>
          <w:lang w:val="en-US" w:eastAsia="zh-CN"/>
        </w:rPr>
        <w:t>24</w:t>
      </w:r>
      <w:r>
        <w:rPr>
          <w:rFonts w:hint="eastAsia" w:ascii="仿宋" w:hAnsi="仿宋" w:eastAsia="仿宋" w:cs="仿宋"/>
        </w:rPr>
        <w:t xml:space="preserve"> 日-现在</w:t>
      </w: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（2）合作范围：保险产品代理销售</w:t>
      </w:r>
    </w:p>
    <w:p>
      <w:pPr>
        <w:spacing w:before="152" w:line="44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position w:val="-8"/>
        </w:rPr>
        <w:pict>
          <v:shape id="_x0000_s1028" o:spid="_x0000_s1028" o:spt="202" type="#_x0000_t202" style="height:22pt;width:419.5pt;" fillcolor="#FF0000" filled="t" stroked="f" coordsize="21600,21600">
            <v:path/>
            <v:fill on="t" opacity="64508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02" w:line="183" w:lineRule="auto"/>
                    <w:ind w:left="52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28"/>
                      <w:szCs w:val="28"/>
                    </w:rPr>
                    <w:t>公开信息披露网址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"https://www.cpic.com.cn/xrsbx/gkxxpl/jbxx/gsgk/?subMenu=1&amp;inSub=1"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https://www.</w:t>
      </w:r>
      <w:r>
        <w:rPr>
          <w:rFonts w:hint="eastAsia" w:ascii="仿宋" w:hAnsi="仿宋" w:eastAsia="仿宋" w:cs="仿宋"/>
          <w:lang w:val="en-US" w:eastAsia="zh-CN"/>
        </w:rPr>
        <w:t>dajia-life</w:t>
      </w:r>
      <w:r>
        <w:rPr>
          <w:rFonts w:hint="eastAsia" w:ascii="仿宋" w:hAnsi="仿宋" w:eastAsia="仿宋" w:cs="仿宋"/>
        </w:rPr>
        <w:t>.com.</w:t>
      </w:r>
      <w:r>
        <w:rPr>
          <w:rFonts w:hint="eastAsia" w:ascii="仿宋" w:hAnsi="仿宋" w:eastAsia="仿宋" w:cs="仿宋"/>
        </w:rPr>
        <w:fldChar w:fldCharType="end"/>
      </w:r>
    </w:p>
    <w:p>
      <w:pPr>
        <w:spacing w:before="159" w:line="44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position w:val="-8"/>
        </w:rPr>
        <w:pict>
          <v:shape id="_x0000_s1029" o:spid="_x0000_s1029" o:spt="202" type="#_x0000_t202" style="height:22pt;width:419.5pt;" fillcolor="#FF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02" w:line="183" w:lineRule="auto"/>
                    <w:ind w:left="50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28"/>
                      <w:szCs w:val="28"/>
                    </w:rPr>
                    <w:t>服务信息披露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全国统一客户服务电话：95</w:t>
      </w:r>
      <w:r>
        <w:rPr>
          <w:rFonts w:hint="eastAsia" w:ascii="仿宋" w:hAnsi="仿宋" w:eastAsia="仿宋" w:cs="仿宋"/>
          <w:lang w:val="en-US" w:eastAsia="zh-CN"/>
        </w:rPr>
        <w:t>569</w:t>
      </w: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在线服务访问方式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官方 APP 名称：</w:t>
      </w:r>
      <w:r>
        <w:rPr>
          <w:rFonts w:hint="eastAsia" w:ascii="仿宋" w:hAnsi="仿宋" w:eastAsia="仿宋" w:cs="仿宋"/>
          <w:lang w:val="en-US" w:eastAsia="zh-CN"/>
        </w:rPr>
        <w:t>大家</w:t>
      </w:r>
      <w:r>
        <w:rPr>
          <w:rFonts w:hint="eastAsia" w:ascii="仿宋" w:hAnsi="仿宋" w:eastAsia="仿宋" w:cs="仿宋"/>
        </w:rPr>
        <w:t>保险 APP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微信公众服务号：</w:t>
      </w:r>
      <w:r>
        <w:rPr>
          <w:rFonts w:hint="eastAsia" w:ascii="仿宋" w:hAnsi="仿宋" w:eastAsia="仿宋" w:cs="仿宋"/>
          <w:lang w:val="en-US" w:eastAsia="zh-CN"/>
        </w:rPr>
        <w:t>大家保险官微。</w:t>
      </w:r>
    </w:p>
    <w:p>
      <w:pPr>
        <w:pStyle w:val="3"/>
        <w:bidi w:val="0"/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电子保单查询验真方式：</w:t>
      </w:r>
    </w:p>
    <w:p>
      <w:pPr>
        <w:pStyle w:val="3"/>
        <w:numPr>
          <w:ilvl w:val="0"/>
          <w:numId w:val="1"/>
        </w:numPr>
        <w:bidi w:val="0"/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访问大家人寿官方网站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</w:p>
    <w:p>
      <w:pPr>
        <w:pStyle w:val="3"/>
        <w:numPr>
          <w:numId w:val="0"/>
        </w:numPr>
        <w:bidi w:val="0"/>
        <w:spacing w:line="360" w:lineRule="auto"/>
        <w:ind w:firstLine="240" w:firstLineChars="1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打开浏览器，输入大家人寿保险股份有限公司的官方网站地址：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www.dajia-life.com，在网站首页找到\“保单查询\”或\“电子保单查询\”的入口，点击进入。如果已经是大家人寿的客户，可以使用注册手机号和密码登录。如果尚未注册，可能需要先进行账户注册。登录后，进入\“保单管理\”或\“电子保单查询\”页面，输入保单号或其他相关信息（如身份证号、手机号）进行查询。查询成功后，系统会显示保单信息，包括保单内容、保障范围、保费等。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https://www.dajia-life.com</w:t>
      </w:r>
      <w:r>
        <w:rPr>
          <w:rStyle w:val="7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在网站首页找到“保单查询”或“电子保单查询”的入口，点击进入</w:t>
      </w:r>
      <w:r>
        <w:rPr>
          <w:rStyle w:val="7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7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如果已经是大家人寿的客户，可以使用注册手机号和密码登录。如果尚未注册，可能需要先进行账户注册。登录后，进入“保单管理”或“电子保单查询”页面，输入保单号或其他相关信息（如身份证号、手机号）进行查询。查询成功后，系统会显示保单信息，包括保单内容、保障范围、保费等</w:t>
      </w:r>
      <w:r>
        <w:rPr>
          <w:rStyle w:val="7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通过官方App查询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</w:p>
    <w:p>
      <w:pPr>
        <w:pStyle w:val="3"/>
        <w:numPr>
          <w:numId w:val="0"/>
        </w:numPr>
        <w:bidi w:val="0"/>
        <w:spacing w:line="360" w:lineRule="auto"/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在应用商店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搜索“大家保险”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下载并安装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官方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“大家保险”App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打开App，使用手机号注册或直接登录现有账户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在App主界面找到“我的保单”或“保单管理”选项。输入保单号或其他相关信息，查询并查看电子保单内容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>
      <w:pPr>
        <w:pStyle w:val="3"/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通过微信公众服务号查询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</w:p>
    <w:p>
      <w:pPr>
        <w:pStyle w:val="3"/>
        <w:numPr>
          <w:numId w:val="0"/>
        </w:numPr>
        <w:bidi w:val="0"/>
        <w:spacing w:line="360" w:lineRule="auto"/>
        <w:ind w:firstLine="240" w:firstLineChars="1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打开微信，搜索“大家保险官微”并关注。在公众号页面底部找到“服务”或“我的保单”菜单。按照提示完成身份验证，可能需要输入手机号或保单号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在“我的保单”页面，选择需要查询的保单即可查看电子保单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>
      <w:pPr>
        <w:bidi w:val="0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理赔报案渠道：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1.联系就近的地市机构运营服务部门，进行理赔申请；相关疑问，可以咨询保单服务人员或拨打分公司理赔服务热线0531-55766202以获得详细的信息。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2.通过您的寿险代理人或保单服务人员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3.关注大家人寿官微公众号，在“享服务-我的服务-我要理赔”，填写理赔申请信息并提交理赔申请所需资料，按照指引流程办理理赔。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4.拨打全国服务电话95569报案，远程协助您准备好理赔素材，把准备好的保险材料寄送到保险公司，保险公司将理赔金付至指定账户。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pict>
          <v:shape id="_x0000_s1031" o:spid="_x0000_s1031" o:spt="202" type="#_x0000_t202" style="height:22pt;width:419.5pt;" fillcolor="#FF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02" w:line="183" w:lineRule="auto"/>
                    <w:ind w:left="51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28"/>
                      <w:szCs w:val="28"/>
                    </w:rPr>
                    <w:t>投诉方式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p>
      <w:pPr>
        <w:numPr>
          <w:ilvl w:val="0"/>
          <w:numId w:val="2"/>
        </w:num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来电投诉：全国统一客户服务电话95569转3转0。</w:t>
      </w:r>
    </w:p>
    <w:p>
      <w:pPr>
        <w:numPr>
          <w:ilvl w:val="0"/>
          <w:numId w:val="2"/>
        </w:num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官微小程序：大家人寿官微-享服务-投诉与建议。</w:t>
      </w:r>
    </w:p>
    <w:p>
      <w:pPr>
        <w:numPr>
          <w:ilvl w:val="0"/>
          <w:numId w:val="2"/>
        </w:num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官方网站：使用在线客服功能提出投诉与建议。</w:t>
      </w:r>
    </w:p>
    <w:p>
      <w:pPr>
        <w:numPr>
          <w:ilvl w:val="0"/>
          <w:numId w:val="2"/>
        </w:num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来访投诉：亲访公司客户服务中心投诉受理专区。</w:t>
      </w:r>
    </w:p>
    <w:p>
      <w:pPr>
        <w:numPr>
          <w:ilvl w:val="0"/>
          <w:numId w:val="2"/>
        </w:num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邮件投诉：将投诉材料发送至邮箱djlife-service@djbx.com.</w:t>
      </w:r>
    </w:p>
    <w:p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传真或来信投诉：将投诉材料传真或邮寄至公司分支机构。</w:t>
      </w:r>
    </w:p>
    <w:p>
      <w:pPr>
        <w:numPr>
          <w:numId w:val="0"/>
        </w:numPr>
        <w:bidi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FFFF"/>
          <w:sz w:val="28"/>
          <w:szCs w:val="28"/>
          <w:shd w:val="clear" w:fill="FF0000"/>
        </w:rPr>
        <w:t>省级分支机构与落地服务机构（自治区、直辖市、计划单</w:t>
      </w:r>
      <w:r>
        <w:rPr>
          <w:rFonts w:hint="eastAsia" w:ascii="仿宋" w:hAnsi="仿宋" w:eastAsia="仿宋" w:cs="仿宋"/>
          <w:b w:val="0"/>
          <w:bCs w:val="0"/>
          <w:color w:val="FFFFFF"/>
          <w:spacing w:val="-1"/>
          <w:sz w:val="28"/>
          <w:szCs w:val="28"/>
          <w:shd w:val="clear" w:fill="FF0000"/>
        </w:rPr>
        <w:t>列市）</w:t>
      </w:r>
      <w:r>
        <w:rPr>
          <w:rFonts w:hint="eastAsia" w:ascii="仿宋" w:hAnsi="仿宋" w:eastAsia="仿宋" w:cs="仿宋"/>
          <w:b w:val="0"/>
          <w:bCs w:val="0"/>
          <w:color w:val="FFFFFF"/>
          <w:sz w:val="28"/>
          <w:szCs w:val="28"/>
          <w:shd w:val="clear" w:fill="FF0000"/>
        </w:rPr>
        <w:t xml:space="preserve"> </w:t>
      </w:r>
    </w:p>
    <w:tbl>
      <w:tblPr>
        <w:tblW w:w="8750" w:type="dxa"/>
        <w:jc w:val="center"/>
        <w:tblInd w:w="-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shd w:val="clear" w:color="auto" w:fill="FFFFFF"/>
            <w:vAlign w:val="center"/>
          </w:tcPr>
          <w:tbl>
            <w:tblPr>
              <w:tblW w:w="8740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0"/>
              <w:gridCol w:w="1230"/>
              <w:gridCol w:w="5460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机构名称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办公地址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电话号码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安徽分公司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安徽省合肥市蜀山区长江西路200号置地投资广场1205-1211室、1301-1304室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0551-68125571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北京分公司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北京市朝阳区东三环中路55号楼5层601、602、603、605，7层802、803，20层2303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010-59229996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广东分公司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广州市天河区林和西路9号1901房，1902房，1916房，3709房，3710房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020-38011319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河北分公司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河北省石家庄市桥西区南小街10号金世界商贸区金智大厦8层、10层1001、1008、1009室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0311-85511656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河南分公司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河南自贸试验区郑州片区 (郑东) 康宁街76号3号楼603-606、703-708、1101-1104号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0371-69518908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黑龙江分公司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黑龙江省哈尔滨市道里区丽江路2586号AB栋A区12层1-7号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0451-87589086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湖南分公司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湖南省长沙市雨花区人民中路152号嘉熙中心22楼2201-2203、2207-2213室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0731-83053070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湖北分公司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湖北省武汉市江汉区青年路169号ICC环贸中心A塔901-905、907、908、1001、1002（1）、1006-1007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027-59429836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吉林分公司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吉林省长春市南关区人民大街10606号东北亚国际金融中心三号楼二楼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0431-81952028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江苏分公司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南京市鼓楼区山西路7号银河国际广场大厦23层、28层A座B座C座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025-85651350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江西分公司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江西省南昌市红谷滩区会展路135号中顺大厦23层2301、2302、2303室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0791-88532710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辽宁分公司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辽宁省沈阳市沈河区友好街10号（东北世贸广场I区）42层01、02、03、06B、07A、07B、08单元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024-31288041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山东分公司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山东省济南市市中区顺河东街66号（银座晶都国际1号楼）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0531-55598268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山西分公司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山西省太原市小店区亲贤北街79号太原茂业中心35层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0351-8206136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上海分公司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上海市浦东新区浦电路360号10楼B、C单元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021-61651088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深圳分公司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深圳市福田区莲花街道益田路西、福中路北新世界商务中心3301-3310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0755-36996152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四川分公司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中国（四川）自由贸易试验区成都市高新区万象南路669号1栋佳辰国际中心B座15层1502号、16层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028-85987659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天津分公司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天津市河西区江西路与合肥道交口西南侧富润中心1-901，902，903，904，905，906，907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022-65653607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123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浙江分公司</w:t>
                  </w:r>
                </w:p>
              </w:tc>
              <w:tc>
                <w:tcPr>
                  <w:tcW w:w="5460" w:type="dxa"/>
                  <w:shd w:val="clear"/>
                  <w:tcMar>
                    <w:left w:w="70" w:type="dxa"/>
                    <w:right w:w="7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浙江省杭州市上城区四季青街道财富金融中心2幢3101-3102、3104-3108室</w:t>
                  </w:r>
                </w:p>
              </w:tc>
              <w:tc>
                <w:tcPr>
                  <w:tcW w:w="1400" w:type="dxa"/>
                  <w:shd w:val="clear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tLeast"/>
                    <w:ind w:left="0" w:right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3E3A39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sz w:val="18"/>
                      <w:szCs w:val="18"/>
                      <w:bdr w:val="none" w:color="auto" w:sz="0" w:space="0"/>
                    </w:rPr>
                    <w:t>0571-56920799</w:t>
                  </w:r>
                </w:p>
              </w:tc>
            </w:tr>
          </w:tbl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color w:val="3E3A39"/>
                <w:sz w:val="14"/>
                <w:szCs w:val="14"/>
              </w:rPr>
            </w:pPr>
          </w:p>
        </w:tc>
      </w:tr>
    </w:tbl>
    <w:p>
      <w:pPr>
        <w:spacing w:line="329" w:lineRule="auto"/>
        <w:rPr>
          <w:rFonts w:hint="eastAsia" w:ascii="仿宋" w:hAnsi="仿宋" w:eastAsia="仿宋" w:cs="仿宋"/>
          <w:b w:val="0"/>
          <w:bCs w:val="0"/>
          <w:sz w:val="21"/>
        </w:rPr>
      </w:pP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公司信息披露网址：</w:t>
      </w:r>
    </w:p>
    <w:p>
      <w:pPr>
        <w:pStyle w:val="3"/>
        <w:bidi w:val="0"/>
        <w:spacing w:line="360" w:lineRule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  <w:fldChar w:fldCharType="begin"/>
      </w: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  <w:instrText xml:space="preserve"> HYPERLINK "https://www.dajia-life.com" </w:instrText>
      </w: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  <w:t>https://www.dajia-life.com</w:t>
      </w: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  <w:fldChar w:fldCharType="end"/>
      </w:r>
    </w:p>
    <w:p>
      <w:pPr>
        <w:pStyle w:val="3"/>
        <w:bidi w:val="0"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sectPr>
      <w:pgSz w:w="11906" w:h="16839"/>
      <w:pgMar w:top="1431" w:right="1748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7B83F9"/>
    <w:multiLevelType w:val="singleLevel"/>
    <w:tmpl w:val="D27B83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5E698B"/>
    <w:multiLevelType w:val="singleLevel"/>
    <w:tmpl w:val="425E69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A5D3439"/>
    <w:rsid w:val="24106155"/>
    <w:rsid w:val="25F520B7"/>
    <w:rsid w:val="38AE6E1C"/>
    <w:rsid w:val="69686513"/>
    <w:rsid w:val="729C1F97"/>
    <w:rsid w:val="7C2B4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2024-10-31T15:57:00Z</dcterms:created>
  <dc:creator>李垠萱</dc:creator>
  <cp:lastModifiedBy>石文建</cp:lastModifiedBy>
  <dcterms:modified xsi:type="dcterms:W3CDTF">2025-04-07T10:08:04Z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2025-04-07T16:25:41Z</vt:filetime>
  </property>
  <property fmtid="{D5CDD505-2E9C-101B-9397-08002B2CF9AE}" pid="4" name="KSOProductBuildVer">
    <vt:lpwstr>2052-11.8.2.8696</vt:lpwstr>
  </property>
  <property fmtid="{D5CDD505-2E9C-101B-9397-08002B2CF9AE}" pid="5" name="ICV">
    <vt:lpwstr>8E885399F77045BEB8CE75EBBC479C3E_13</vt:lpwstr>
  </property>
</Properties>
</file>